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_GB2312" w:hAnsi="仿宋_GB2312" w:eastAsia="仿宋_GB2312" w:cs="仿宋_GB2312"/>
          <w:sz w:val="32"/>
          <w:szCs w:val="32"/>
          <w:lang w:val="en-US" w:eastAsia="zh-CN"/>
        </w:rPr>
      </w:pPr>
      <w:bookmarkStart w:id="0" w:name="_GoBack"/>
      <w:r>
        <w:rPr>
          <w:rFonts w:hint="eastAsia" w:ascii="方正小标宋简体" w:hAnsi="方正小标宋简体" w:eastAsia="方正小标宋简体" w:cs="方正小标宋简体"/>
          <w:b w:val="0"/>
          <w:bCs w:val="0"/>
          <w:sz w:val="44"/>
          <w:szCs w:val="44"/>
          <w:lang w:val="en-US" w:eastAsia="zh-CN"/>
        </w:rPr>
        <w:t>2019年高校毕业生党员组织关系转出</w:t>
      </w:r>
      <w:r>
        <w:rPr>
          <w:rFonts w:hint="eastAsia" w:ascii="方正小标宋简体" w:hAnsi="方正小标宋简体" w:eastAsia="方正小标宋简体" w:cs="方正小标宋简体"/>
          <w:b w:val="0"/>
          <w:bCs w:val="0"/>
          <w:sz w:val="44"/>
          <w:szCs w:val="44"/>
        </w:rPr>
        <w:t>省外</w:t>
      </w:r>
      <w:r>
        <w:rPr>
          <w:rFonts w:hint="eastAsia" w:ascii="方正小标宋简体" w:hAnsi="方正小标宋简体" w:eastAsia="方正小标宋简体" w:cs="方正小标宋简体"/>
          <w:b w:val="0"/>
          <w:bCs w:val="0"/>
          <w:sz w:val="44"/>
          <w:szCs w:val="44"/>
          <w:lang w:eastAsia="zh-CN"/>
        </w:rPr>
        <w:t>的工作</w:t>
      </w:r>
      <w:r>
        <w:rPr>
          <w:rFonts w:hint="eastAsia" w:ascii="方正小标宋简体" w:hAnsi="方正小标宋简体" w:eastAsia="方正小标宋简体" w:cs="方正小标宋简体"/>
          <w:b w:val="0"/>
          <w:bCs w:val="0"/>
          <w:sz w:val="44"/>
          <w:szCs w:val="44"/>
          <w:lang w:val="en-US" w:eastAsia="zh-CN"/>
        </w:rPr>
        <w:t>流程</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为进一步做好高校毕业生党员组织关系管理工作，规范党员组织关系转出流程，确保每名党员都纳入党组织的有效管理和服务之中，结合各高校工作实际，现就毕业生党员组织关系转出省外流程做如下说明：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482"/>
        <w:jc w:val="left"/>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一、转接</w:t>
      </w:r>
      <w:r>
        <w:rPr>
          <w:rFonts w:hint="eastAsia" w:ascii="黑体" w:hAnsi="黑体" w:eastAsia="黑体" w:cs="黑体"/>
          <w:b w:val="0"/>
          <w:bCs/>
          <w:sz w:val="32"/>
          <w:szCs w:val="32"/>
        </w:rPr>
        <w:t>流程</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48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全体毕业生党员应通过“党员</w:t>
      </w:r>
      <w:r>
        <w:rPr>
          <w:rFonts w:hint="eastAsia" w:ascii="仿宋_GB2312" w:hAnsi="仿宋_GB2312" w:eastAsia="仿宋_GB2312" w:cs="仿宋_GB2312"/>
          <w:sz w:val="32"/>
          <w:szCs w:val="32"/>
          <w:lang w:val="en-US" w:eastAsia="zh-CN"/>
        </w:rPr>
        <w:t>e家</w:t>
      </w:r>
      <w:r>
        <w:rPr>
          <w:rFonts w:hint="eastAsia" w:ascii="仿宋_GB2312" w:hAnsi="仿宋_GB2312" w:eastAsia="仿宋_GB2312" w:cs="仿宋_GB2312"/>
          <w:sz w:val="32"/>
          <w:szCs w:val="32"/>
          <w:lang w:eastAsia="zh-CN"/>
        </w:rPr>
        <w:t>”转接组织关系，具体流程为：党员</w:t>
      </w:r>
      <w:r>
        <w:rPr>
          <w:rFonts w:hint="eastAsia" w:ascii="仿宋_GB2312" w:hAnsi="仿宋_GB2312" w:eastAsia="仿宋_GB2312" w:cs="仿宋_GB2312"/>
          <w:sz w:val="32"/>
          <w:szCs w:val="32"/>
        </w:rPr>
        <w:t>申请→党支部→</w:t>
      </w:r>
      <w:r>
        <w:rPr>
          <w:rFonts w:hint="eastAsia" w:ascii="仿宋_GB2312" w:hAnsi="仿宋_GB2312" w:eastAsia="仿宋_GB2312" w:cs="仿宋_GB2312"/>
          <w:sz w:val="32"/>
          <w:szCs w:val="32"/>
          <w:lang w:eastAsia="zh-CN"/>
        </w:rPr>
        <w:t>院（系）党委</w:t>
      </w:r>
      <w:r>
        <w:rPr>
          <w:rFonts w:hint="eastAsia" w:ascii="仿宋_GB2312" w:hAnsi="仿宋_GB2312" w:eastAsia="仿宋_GB2312" w:cs="仿宋_GB2312"/>
          <w:sz w:val="32"/>
          <w:szCs w:val="32"/>
        </w:rPr>
        <w:t>（总支）→</w:t>
      </w:r>
      <w:r>
        <w:rPr>
          <w:rFonts w:hint="eastAsia" w:ascii="仿宋_GB2312" w:hAnsi="仿宋_GB2312" w:eastAsia="仿宋_GB2312" w:cs="仿宋_GB2312"/>
          <w:sz w:val="32"/>
          <w:szCs w:val="32"/>
          <w:lang w:eastAsia="zh-CN"/>
        </w:rPr>
        <w:t>学校组织部（党工部）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省委教育工委（开具纸质介绍信）</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党员到接收党组织办理组织关系转接手续</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党员所在原党支部</w:t>
      </w:r>
      <w:r>
        <w:rPr>
          <w:rFonts w:hint="eastAsia" w:ascii="仿宋_GB2312" w:hAnsi="仿宋_GB2312" w:eastAsia="仿宋_GB2312" w:cs="仿宋_GB2312"/>
          <w:sz w:val="32"/>
          <w:szCs w:val="32"/>
        </w:rPr>
        <w:t>确认党员报到（上传“介绍信</w:t>
      </w:r>
      <w:r>
        <w:rPr>
          <w:rFonts w:hint="eastAsia" w:ascii="仿宋_GB2312" w:hAnsi="仿宋_GB2312" w:eastAsia="仿宋_GB2312" w:cs="仿宋_GB2312"/>
          <w:b/>
          <w:sz w:val="32"/>
          <w:szCs w:val="32"/>
        </w:rPr>
        <w:t>回执联</w:t>
      </w: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rPr>
        <w:t>必填</w:t>
      </w:r>
      <w:r>
        <w:rPr>
          <w:rFonts w:hint="eastAsia" w:ascii="仿宋_GB2312" w:hAnsi="仿宋_GB2312" w:eastAsia="仿宋_GB2312" w:cs="仿宋_GB2312"/>
          <w:sz w:val="32"/>
          <w:szCs w:val="32"/>
          <w:lang w:val="en-US" w:eastAsia="zh-CN"/>
        </w:rPr>
        <w:t>&gt;</w:t>
      </w:r>
      <w:r>
        <w:rPr>
          <w:rFonts w:hint="eastAsia" w:ascii="仿宋_GB2312" w:hAnsi="仿宋_GB2312" w:eastAsia="仿宋_GB2312" w:cs="仿宋_GB2312"/>
          <w:sz w:val="32"/>
          <w:szCs w:val="32"/>
        </w:rPr>
        <w:t>，点击【</w:t>
      </w:r>
      <w:r>
        <w:rPr>
          <w:rFonts w:hint="eastAsia" w:ascii="仿宋_GB2312" w:hAnsi="仿宋_GB2312" w:eastAsia="仿宋_GB2312" w:cs="仿宋_GB2312"/>
          <w:b/>
          <w:bCs/>
          <w:sz w:val="32"/>
          <w:szCs w:val="32"/>
        </w:rPr>
        <w:t>确认报到</w:t>
      </w:r>
      <w:r>
        <w:rPr>
          <w:rFonts w:hint="eastAsia" w:ascii="仿宋_GB2312" w:hAnsi="仿宋_GB2312" w:eastAsia="仿宋_GB2312" w:cs="仿宋_GB2312"/>
          <w:sz w:val="32"/>
          <w:szCs w:val="32"/>
        </w:rPr>
        <w:t>】按钮以后流程才算真正转出成功）。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二、具体工作办法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各高校认真填写《高校毕业生转出省外党员组织关系信息汇总表》（见附件），经学校党组织部门经办人、相关负责人审核无误后，加盖学校组织部（党工部）公章，并报送省委教育工委组织处，作为统一开具纸质版介绍信的依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2.各高校党委组织部（党工部）派人到省委教育工委组织处集中办理本校转出省外毕业生党员组织关系转接手续，具体时间请提前与省委教育工委组织处联系协商确定。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三、有关要求</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党员组织关系转接是一项严肃工作，各高校党组织部门要注重统筹协调，指定专人负责，强化管理和服务，确保毕业生党员组织关系转接100％落实到位，从源头上杜绝“口袋”党员产生。同时，要教育广大毕业生党员增强组织观念和党员意识，严格按介绍信上的有效时限及时办理党组织关系转接手续。如遇遗失、工作变动或其他特殊原因等需重开介绍信，先经高校党组织部门审核后，本人持原介绍信（遗失的不用）、重开介绍信说明、拟转入党支部或党委未收到原来介绍信说明以及其他相关证明材料到省委教育工委组织处办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center"/>
        <w:textAlignment w:val="auto"/>
        <w:rPr>
          <w:rFonts w:hint="eastAsia" w:ascii="仿宋_GB2312" w:hAnsi="仿宋_GB2312" w:eastAsia="仿宋_GB2312" w:cs="仿宋_GB2312"/>
          <w:sz w:val="32"/>
          <w:szCs w:val="32"/>
          <w:lang w:val="en-US"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sz w:val="32"/>
          <w:szCs w:val="32"/>
          <w:lang w:val="en-US" w:eastAsia="zh-CN"/>
        </w:rPr>
        <w:t xml:space="preserve">                              </w:t>
      </w:r>
    </w:p>
    <w:tbl>
      <w:tblPr>
        <w:tblStyle w:val="6"/>
        <w:tblW w:w="1390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79"/>
        <w:gridCol w:w="505"/>
        <w:gridCol w:w="600"/>
        <w:gridCol w:w="630"/>
        <w:gridCol w:w="915"/>
        <w:gridCol w:w="750"/>
        <w:gridCol w:w="735"/>
        <w:gridCol w:w="615"/>
        <w:gridCol w:w="1155"/>
        <w:gridCol w:w="1485"/>
        <w:gridCol w:w="1320"/>
        <w:gridCol w:w="1110"/>
        <w:gridCol w:w="990"/>
        <w:gridCol w:w="840"/>
        <w:gridCol w:w="1080"/>
        <w:gridCol w:w="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3909" w:type="dxa"/>
            <w:gridSpan w:val="16"/>
            <w:shd w:val="clear" w:color="auto" w:fill="auto"/>
            <w:vAlign w:val="center"/>
          </w:tcPr>
          <w:p>
            <w:pPr>
              <w:keepNext w:val="0"/>
              <w:keepLines w:val="0"/>
              <w:widowControl/>
              <w:suppressLineNumbers w:val="0"/>
              <w:jc w:val="both"/>
              <w:textAlignment w:val="center"/>
              <w:rPr>
                <w:rFonts w:hint="eastAsia" w:ascii="黑体" w:hAnsi="黑体" w:eastAsia="黑体" w:cs="黑体"/>
                <w:i w:val="0"/>
                <w:color w:val="000000"/>
                <w:kern w:val="0"/>
                <w:sz w:val="32"/>
                <w:szCs w:val="32"/>
                <w:u w:val="none"/>
                <w:lang w:val="en-US" w:eastAsia="zh-CN" w:bidi="ar"/>
              </w:rPr>
            </w:pPr>
            <w:r>
              <w:rPr>
                <w:rFonts w:hint="eastAsia" w:ascii="黑体" w:hAnsi="黑体" w:eastAsia="黑体" w:cs="黑体"/>
                <w:i w:val="0"/>
                <w:color w:val="000000"/>
                <w:kern w:val="0"/>
                <w:sz w:val="32"/>
                <w:szCs w:val="32"/>
                <w:u w:val="none"/>
                <w:lang w:val="en-US" w:eastAsia="zh-CN" w:bidi="ar"/>
              </w:rPr>
              <w:t>附件</w:t>
            </w:r>
          </w:p>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44"/>
                <w:szCs w:val="44"/>
                <w:u w:val="none"/>
                <w:lang w:val="en-US" w:eastAsia="zh-CN" w:bidi="ar"/>
              </w:rPr>
              <w:t>高校毕业生转出省外党员组织关系信息汇总表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13909" w:type="dxa"/>
            <w:gridSpan w:val="16"/>
            <w:tcBorders>
              <w:bottom w:val="single" w:color="000000" w:sz="4" w:space="0"/>
            </w:tcBorders>
            <w:shd w:val="clear" w:color="auto" w:fill="auto"/>
            <w:vAlign w:val="center"/>
          </w:tcPr>
          <w:p>
            <w:pPr>
              <w:keepNext w:val="0"/>
              <w:keepLines w:val="0"/>
              <w:widowControl/>
              <w:suppressLineNumbers w:val="0"/>
              <w:jc w:val="left"/>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单位（盖章）：                填表人：                   电话：                          填报时间：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5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序号</w:t>
            </w:r>
          </w:p>
        </w:tc>
        <w:tc>
          <w:tcPr>
            <w:tcW w:w="5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姓名</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性别</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民族</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身份证号</w:t>
            </w: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正式/预备</w:t>
            </w:r>
          </w:p>
        </w:tc>
        <w:tc>
          <w:tcPr>
            <w:tcW w:w="7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入党时间</w:t>
            </w:r>
          </w:p>
        </w:tc>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转出党支部</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接收单位</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接收党组织部门（介绍信第二联抬头）</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党费交至年月</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党员手机号码</w:t>
            </w:r>
          </w:p>
        </w:tc>
        <w:tc>
          <w:tcPr>
            <w:tcW w:w="29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转出党组织核查</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5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5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7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是/否</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核查人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b/>
                <w:i w:val="0"/>
                <w:color w:val="000000"/>
                <w:sz w:val="24"/>
                <w:szCs w:val="24"/>
                <w:u w:val="none"/>
              </w:rPr>
            </w:pPr>
            <w:r>
              <w:rPr>
                <w:rFonts w:hint="eastAsia" w:ascii="仿宋_GB2312" w:hAnsi="宋体" w:eastAsia="仿宋_GB2312" w:cs="仿宋_GB2312"/>
                <w:b/>
                <w:i w:val="0"/>
                <w:color w:val="000000"/>
                <w:kern w:val="0"/>
                <w:sz w:val="24"/>
                <w:szCs w:val="24"/>
                <w:u w:val="none"/>
                <w:lang w:val="en-US" w:eastAsia="zh-CN" w:bidi="ar"/>
              </w:rPr>
              <w:t>核查人手机号</w:t>
            </w: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仿宋_GB2312" w:hAnsi="宋体" w:eastAsia="仿宋_GB2312" w:cs="仿宋_GB2312"/>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45" w:hRule="atLeast"/>
        </w:trPr>
        <w:tc>
          <w:tcPr>
            <w:tcW w:w="13909" w:type="dxa"/>
            <w:gridSpan w:val="16"/>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4"/>
                <w:szCs w:val="24"/>
                <w:u w:val="none"/>
                <w:lang w:val="en-US" w:eastAsia="zh-CN" w:bidi="ar"/>
              </w:rPr>
              <w:t>填表说明：1.请准确填写转出党员的个人信息，注意核对内容及数字格式，避免信息错误和数字乱码；</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 xml:space="preserve">          2.“转出党支部”栏填写全称，</w:t>
            </w:r>
            <w:r>
              <w:rPr>
                <w:rFonts w:hint="default" w:ascii="Arial" w:hAnsi="Arial" w:eastAsia="仿宋_GB2312" w:cs="Arial"/>
                <w:i w:val="0"/>
                <w:color w:val="000000"/>
                <w:kern w:val="0"/>
                <w:sz w:val="24"/>
                <w:szCs w:val="24"/>
                <w:u w:val="none"/>
                <w:lang w:val="en-US" w:eastAsia="zh-CN" w:bidi="ar"/>
              </w:rPr>
              <w:t>×××</w:t>
            </w:r>
            <w:r>
              <w:rPr>
                <w:rFonts w:hint="default" w:ascii="Arial" w:hAnsi="Arial" w:eastAsia="仿宋_GB2312" w:cs="Arial"/>
                <w:i w:val="0"/>
                <w:color w:val="000000"/>
                <w:kern w:val="0"/>
                <w:sz w:val="24"/>
                <w:szCs w:val="24"/>
                <w:u w:val="none"/>
                <w:lang w:val="en-US" w:eastAsia="zh-CN" w:bidi="ar"/>
              </w:rPr>
              <w:t>×</w:t>
            </w:r>
            <w:r>
              <w:rPr>
                <w:rFonts w:hint="eastAsia" w:ascii="仿宋_GB2312" w:hAnsi="仿宋_GB2312" w:eastAsia="仿宋_GB2312" w:cs="仿宋_GB2312"/>
                <w:i w:val="0"/>
                <w:color w:val="000000"/>
                <w:kern w:val="0"/>
                <w:sz w:val="24"/>
                <w:szCs w:val="24"/>
                <w:u w:val="none"/>
                <w:lang w:val="en-US" w:eastAsia="zh-CN" w:bidi="ar"/>
              </w:rPr>
              <w:t>大学</w:t>
            </w:r>
            <w:r>
              <w:rPr>
                <w:rFonts w:hint="default" w:ascii="Arial" w:hAnsi="Arial" w:eastAsia="仿宋_GB2312" w:cs="Arial"/>
                <w:i w:val="0"/>
                <w:color w:val="000000"/>
                <w:kern w:val="0"/>
                <w:sz w:val="24"/>
                <w:szCs w:val="24"/>
                <w:u w:val="none"/>
                <w:lang w:val="en-US" w:eastAsia="zh-CN" w:bidi="ar"/>
              </w:rPr>
              <w:t>××××</w:t>
            </w:r>
            <w:r>
              <w:rPr>
                <w:rFonts w:hint="eastAsia" w:ascii="Arial" w:hAnsi="Arial" w:eastAsia="仿宋_GB2312" w:cs="Arial"/>
                <w:i w:val="0"/>
                <w:color w:val="000000"/>
                <w:kern w:val="0"/>
                <w:sz w:val="24"/>
                <w:szCs w:val="24"/>
                <w:u w:val="none"/>
                <w:lang w:val="en-US" w:eastAsia="zh-CN" w:bidi="ar"/>
              </w:rPr>
              <w:t>学院</w:t>
            </w:r>
            <w:r>
              <w:rPr>
                <w:rFonts w:hint="default" w:ascii="Arial" w:hAnsi="Arial" w:eastAsia="仿宋_GB2312" w:cs="Arial"/>
                <w:i w:val="0"/>
                <w:color w:val="000000"/>
                <w:kern w:val="0"/>
                <w:sz w:val="24"/>
                <w:szCs w:val="24"/>
                <w:u w:val="none"/>
                <w:lang w:val="en-US" w:eastAsia="zh-CN" w:bidi="ar"/>
              </w:rPr>
              <w:t>××××</w:t>
            </w:r>
            <w:r>
              <w:rPr>
                <w:rFonts w:hint="eastAsia" w:ascii="仿宋_GB2312" w:hAnsi="宋体" w:eastAsia="仿宋_GB2312" w:cs="仿宋_GB2312"/>
                <w:i w:val="0"/>
                <w:color w:val="000000"/>
                <w:kern w:val="0"/>
                <w:sz w:val="24"/>
                <w:szCs w:val="24"/>
                <w:u w:val="none"/>
                <w:lang w:val="en-US" w:eastAsia="zh-CN" w:bidi="ar"/>
              </w:rPr>
              <w:t>党支部；</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 xml:space="preserve">          3.“接收单位”栏尽量填写到具体支部；</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 xml:space="preserve">          4.“接收党组织部门”栏填写县级及县级以上地方各级党委组织部门；</w:t>
            </w:r>
            <w:r>
              <w:rPr>
                <w:rFonts w:hint="eastAsia" w:ascii="仿宋_GB2312" w:hAnsi="宋体" w:eastAsia="仿宋_GB2312" w:cs="仿宋_GB2312"/>
                <w:i w:val="0"/>
                <w:color w:val="000000"/>
                <w:kern w:val="0"/>
                <w:sz w:val="24"/>
                <w:szCs w:val="24"/>
                <w:u w:val="none"/>
                <w:lang w:val="en-US" w:eastAsia="zh-CN" w:bidi="ar"/>
              </w:rPr>
              <w:br w:type="textWrapping"/>
            </w:r>
            <w:r>
              <w:rPr>
                <w:rFonts w:hint="eastAsia" w:ascii="仿宋_GB2312" w:hAnsi="宋体" w:eastAsia="仿宋_GB2312" w:cs="仿宋_GB2312"/>
                <w:i w:val="0"/>
                <w:color w:val="000000"/>
                <w:kern w:val="0"/>
                <w:sz w:val="24"/>
                <w:szCs w:val="24"/>
                <w:u w:val="none"/>
                <w:lang w:val="en-US" w:eastAsia="zh-CN" w:bidi="ar"/>
              </w:rPr>
              <w:t xml:space="preserve">          5.学校党委校组织部（党工部）复核无误后将电子版发至swjygwzzc@126.com。</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left"/>
        <w:textAlignment w:val="auto"/>
        <w:rPr>
          <w:rFonts w:hint="eastAsia" w:ascii="仿宋_GB2312" w:hAnsi="仿宋_GB2312" w:eastAsia="仿宋_GB2312" w:cs="仿宋_GB2312"/>
          <w:sz w:val="32"/>
          <w:szCs w:val="32"/>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Trebuchet MS">
    <w:panose1 w:val="020B0603020202020204"/>
    <w:charset w:val="00"/>
    <w:family w:val="swiss"/>
    <w:pitch w:val="default"/>
    <w:sig w:usb0="00000287" w:usb1="00000000" w:usb2="00000000" w:usb3="00000000" w:csb0="2000009F"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新宋体">
    <w:panose1 w:val="02010609030101010101"/>
    <w:charset w:val="86"/>
    <w:family w:val="modern"/>
    <w:pitch w:val="default"/>
    <w:sig w:usb0="00000003" w:usb1="288F0000" w:usb2="0000000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E3F83"/>
    <w:rsid w:val="01F46B09"/>
    <w:rsid w:val="034543DF"/>
    <w:rsid w:val="039D5E54"/>
    <w:rsid w:val="03E412CE"/>
    <w:rsid w:val="04080FED"/>
    <w:rsid w:val="06F25D25"/>
    <w:rsid w:val="08B3452C"/>
    <w:rsid w:val="0B190B64"/>
    <w:rsid w:val="0B44019E"/>
    <w:rsid w:val="115B4A47"/>
    <w:rsid w:val="11825778"/>
    <w:rsid w:val="125F44DE"/>
    <w:rsid w:val="14BD32BA"/>
    <w:rsid w:val="16B97344"/>
    <w:rsid w:val="187D272E"/>
    <w:rsid w:val="198A2EC5"/>
    <w:rsid w:val="19BF2564"/>
    <w:rsid w:val="1B35140A"/>
    <w:rsid w:val="1C714758"/>
    <w:rsid w:val="21316321"/>
    <w:rsid w:val="24B72DE6"/>
    <w:rsid w:val="28632F7A"/>
    <w:rsid w:val="2A487C23"/>
    <w:rsid w:val="2A630E7A"/>
    <w:rsid w:val="2B001249"/>
    <w:rsid w:val="2CFF4C3B"/>
    <w:rsid w:val="31204145"/>
    <w:rsid w:val="31293E40"/>
    <w:rsid w:val="313A053A"/>
    <w:rsid w:val="344A4567"/>
    <w:rsid w:val="34A2233C"/>
    <w:rsid w:val="3500773E"/>
    <w:rsid w:val="38EE3F83"/>
    <w:rsid w:val="3A4219D5"/>
    <w:rsid w:val="3AD0546B"/>
    <w:rsid w:val="3BDE7561"/>
    <w:rsid w:val="3CA56F9E"/>
    <w:rsid w:val="3CAE6B75"/>
    <w:rsid w:val="3D206963"/>
    <w:rsid w:val="3D3F0D7B"/>
    <w:rsid w:val="408B50C0"/>
    <w:rsid w:val="40D36F3A"/>
    <w:rsid w:val="483F4921"/>
    <w:rsid w:val="4CC4603F"/>
    <w:rsid w:val="4D716ADC"/>
    <w:rsid w:val="4EB75A99"/>
    <w:rsid w:val="4FCD1037"/>
    <w:rsid w:val="51DF50C0"/>
    <w:rsid w:val="523148DF"/>
    <w:rsid w:val="52CA58E9"/>
    <w:rsid w:val="53615A50"/>
    <w:rsid w:val="56C733FC"/>
    <w:rsid w:val="57775CF1"/>
    <w:rsid w:val="57EA295F"/>
    <w:rsid w:val="58C41A54"/>
    <w:rsid w:val="5949054C"/>
    <w:rsid w:val="5B9E67F9"/>
    <w:rsid w:val="5DE66224"/>
    <w:rsid w:val="5EF616EA"/>
    <w:rsid w:val="5FB565BB"/>
    <w:rsid w:val="5FFD77E6"/>
    <w:rsid w:val="65DA0F2D"/>
    <w:rsid w:val="65E359E4"/>
    <w:rsid w:val="6685758F"/>
    <w:rsid w:val="67E6711C"/>
    <w:rsid w:val="6A193731"/>
    <w:rsid w:val="6BBB7580"/>
    <w:rsid w:val="6CDB0E6D"/>
    <w:rsid w:val="6D5E6F9F"/>
    <w:rsid w:val="6DC22225"/>
    <w:rsid w:val="6E500813"/>
    <w:rsid w:val="7095353B"/>
    <w:rsid w:val="72BB23E4"/>
    <w:rsid w:val="74BF7A77"/>
    <w:rsid w:val="75320373"/>
    <w:rsid w:val="753961E8"/>
    <w:rsid w:val="75A37244"/>
    <w:rsid w:val="78825FDB"/>
    <w:rsid w:val="78CC79D8"/>
    <w:rsid w:val="7B834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font21"/>
    <w:basedOn w:val="5"/>
    <w:qFormat/>
    <w:uiPriority w:val="0"/>
    <w:rPr>
      <w:rFonts w:hint="eastAsia" w:ascii="宋体" w:hAnsi="宋体" w:eastAsia="宋体" w:cs="宋体"/>
      <w:color w:val="000000"/>
      <w:sz w:val="24"/>
      <w:szCs w:val="24"/>
      <w:u w:val="none"/>
    </w:rPr>
  </w:style>
  <w:style w:type="paragraph" w:customStyle="1" w:styleId="8">
    <w:name w:val="全本正文"/>
    <w:basedOn w:val="2"/>
    <w:qFormat/>
    <w:uiPriority w:val="0"/>
    <w:pPr>
      <w:spacing w:after="0" w:line="360" w:lineRule="auto"/>
      <w:ind w:left="0" w:leftChars="0" w:firstLine="680" w:firstLineChars="200"/>
    </w:pPr>
    <w:rPr>
      <w:rFonts w:eastAsia="仿宋_GB2312"/>
      <w:sz w:val="34"/>
      <w:szCs w:val="3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2019-05-21T07:32:00Z</dcterms:created>
  <dc:creator>user</dc:creator>
  <cp:lastModifiedBy>user</cp:lastModifiedBy>
  <cp:lastPrinted>2019-05-28T07:36:31Z</cp:lastPrinted>
  <dcterms:modified xsi:type="dcterms:W3CDTF">2019-05-28T07:57:57Z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